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F3C" w:rsidRDefault="00B06F3C" w:rsidP="00B06F3C">
      <w:pPr>
        <w:ind w:right="-8"/>
        <w:jc w:val="center"/>
        <w:rPr>
          <w:sz w:val="20"/>
          <w:szCs w:val="20"/>
        </w:rPr>
      </w:pPr>
      <w:r>
        <w:rPr>
          <w:rFonts w:eastAsia="Times New Roman"/>
          <w:b/>
          <w:bCs/>
          <w:sz w:val="24"/>
          <w:szCs w:val="24"/>
        </w:rPr>
        <w:t>АННОТАЦИЯ</w:t>
      </w:r>
    </w:p>
    <w:p w:rsidR="00B06F3C" w:rsidRDefault="00B06F3C" w:rsidP="00B06F3C">
      <w:pPr>
        <w:spacing w:line="17" w:lineRule="exact"/>
        <w:rPr>
          <w:sz w:val="20"/>
          <w:szCs w:val="20"/>
        </w:rPr>
      </w:pPr>
    </w:p>
    <w:p w:rsidR="00B06F3C" w:rsidRPr="00B06F3C" w:rsidRDefault="00B06F3C" w:rsidP="00B06F3C">
      <w:pPr>
        <w:pStyle w:val="a3"/>
        <w:jc w:val="center"/>
        <w:rPr>
          <w:rFonts w:eastAsia="Times New Roman"/>
          <w:b/>
        </w:rPr>
      </w:pPr>
      <w:r w:rsidRPr="00B06F3C">
        <w:rPr>
          <w:rFonts w:eastAsia="Times New Roman"/>
          <w:b/>
        </w:rPr>
        <w:t>к рабочей программе дисциплины</w:t>
      </w:r>
    </w:p>
    <w:p w:rsidR="00B06F3C" w:rsidRPr="00B06F3C" w:rsidRDefault="00B06F3C" w:rsidP="00B06F3C">
      <w:pPr>
        <w:pStyle w:val="a3"/>
        <w:jc w:val="center"/>
        <w:rPr>
          <w:rFonts w:eastAsia="Times New Roman"/>
          <w:b/>
        </w:rPr>
      </w:pPr>
      <w:r w:rsidRPr="00B06F3C">
        <w:rPr>
          <w:rFonts w:eastAsia="Times New Roman"/>
          <w:b/>
          <w:u w:val="single"/>
        </w:rPr>
        <w:t>«Патологическая физиология»</w:t>
      </w:r>
    </w:p>
    <w:p w:rsidR="00B06F3C" w:rsidRPr="0056526C" w:rsidRDefault="00B06F3C" w:rsidP="0056526C">
      <w:pPr>
        <w:spacing w:line="240" w:lineRule="exact"/>
        <w:ind w:firstLine="709"/>
        <w:jc w:val="both"/>
        <w:rPr>
          <w:rFonts w:eastAsia="Times New Roman"/>
          <w:b/>
          <w:bCs/>
          <w:sz w:val="24"/>
          <w:szCs w:val="24"/>
        </w:rPr>
      </w:pPr>
    </w:p>
    <w:p w:rsidR="00B06F3C" w:rsidRPr="0056526C" w:rsidRDefault="00B06F3C" w:rsidP="0056526C">
      <w:pPr>
        <w:tabs>
          <w:tab w:val="left" w:pos="229"/>
        </w:tabs>
        <w:ind w:firstLine="709"/>
        <w:jc w:val="both"/>
        <w:rPr>
          <w:rFonts w:eastAsia="Times New Roman"/>
          <w:b/>
          <w:bCs/>
          <w:sz w:val="24"/>
          <w:szCs w:val="24"/>
        </w:rPr>
      </w:pPr>
      <w:r w:rsidRPr="0056526C">
        <w:rPr>
          <w:rFonts w:eastAsia="Times New Roman"/>
          <w:b/>
          <w:bCs/>
          <w:sz w:val="24"/>
          <w:szCs w:val="24"/>
        </w:rPr>
        <w:t>1.Общая характеристика:</w:t>
      </w:r>
    </w:p>
    <w:p w:rsidR="00B06F3C" w:rsidRPr="0056526C" w:rsidRDefault="00B06F3C" w:rsidP="0056526C">
      <w:pPr>
        <w:spacing w:line="8" w:lineRule="exact"/>
        <w:ind w:firstLine="709"/>
        <w:jc w:val="both"/>
        <w:rPr>
          <w:sz w:val="24"/>
          <w:szCs w:val="24"/>
        </w:rPr>
      </w:pPr>
    </w:p>
    <w:p w:rsidR="00B06F3C" w:rsidRPr="0056526C" w:rsidRDefault="00B06F3C" w:rsidP="0056526C">
      <w:pPr>
        <w:spacing w:line="238" w:lineRule="auto"/>
        <w:ind w:left="9" w:firstLine="709"/>
        <w:jc w:val="both"/>
        <w:rPr>
          <w:sz w:val="24"/>
          <w:szCs w:val="24"/>
        </w:rPr>
      </w:pPr>
      <w:r w:rsidRPr="0056526C">
        <w:rPr>
          <w:rFonts w:eastAsia="Times New Roman"/>
          <w:sz w:val="24"/>
          <w:szCs w:val="24"/>
        </w:rPr>
        <w:t xml:space="preserve">Рабочая программа учебной дисциплины является частью основной профессиональной образовательной программы ФГБОУ </w:t>
      </w:r>
      <w:proofErr w:type="gramStart"/>
      <w:r w:rsidRPr="0056526C">
        <w:rPr>
          <w:rFonts w:eastAsia="Times New Roman"/>
          <w:sz w:val="24"/>
          <w:szCs w:val="24"/>
        </w:rPr>
        <w:t>ВО</w:t>
      </w:r>
      <w:proofErr w:type="gramEnd"/>
      <w:r w:rsidRPr="0056526C">
        <w:rPr>
          <w:rFonts w:eastAsia="Times New Roman"/>
          <w:sz w:val="24"/>
          <w:szCs w:val="24"/>
        </w:rPr>
        <w:t xml:space="preserve"> Донской ГАУ по специальности </w:t>
      </w:r>
      <w:r w:rsidRPr="0056526C">
        <w:rPr>
          <w:rFonts w:eastAsia="Times New Roman"/>
          <w:bCs/>
          <w:sz w:val="24"/>
          <w:szCs w:val="24"/>
        </w:rPr>
        <w:t>36.05.01</w:t>
      </w:r>
      <w:r w:rsidRPr="0056526C">
        <w:rPr>
          <w:rFonts w:eastAsia="Times New Roman"/>
          <w:sz w:val="24"/>
          <w:szCs w:val="24"/>
        </w:rPr>
        <w:t xml:space="preserve"> </w:t>
      </w:r>
      <w:r w:rsidRPr="0056526C">
        <w:rPr>
          <w:rFonts w:eastAsia="Times New Roman"/>
          <w:bCs/>
          <w:sz w:val="24"/>
          <w:szCs w:val="24"/>
        </w:rPr>
        <w:t>Ветеринария,</w:t>
      </w:r>
      <w:r w:rsidRPr="0056526C">
        <w:rPr>
          <w:rFonts w:eastAsia="Times New Roman"/>
          <w:sz w:val="24"/>
          <w:szCs w:val="24"/>
        </w:rPr>
        <w:t xml:space="preserve"> </w:t>
      </w:r>
      <w:r w:rsidRPr="0056526C">
        <w:rPr>
          <w:rFonts w:eastAsia="Times New Roman"/>
          <w:bCs/>
          <w:sz w:val="24"/>
          <w:szCs w:val="24"/>
        </w:rPr>
        <w:t xml:space="preserve">направленность (профиль) Болезни животных, </w:t>
      </w:r>
      <w:r w:rsidRPr="0056526C">
        <w:rPr>
          <w:rFonts w:eastAsia="Times New Roman"/>
          <w:sz w:val="24"/>
          <w:szCs w:val="24"/>
        </w:rPr>
        <w:t>разработанной в соответствии с Федеральным</w:t>
      </w:r>
      <w:r w:rsidRPr="0056526C">
        <w:rPr>
          <w:rFonts w:eastAsia="Times New Roman"/>
          <w:b/>
          <w:bCs/>
          <w:sz w:val="24"/>
          <w:szCs w:val="24"/>
        </w:rPr>
        <w:t xml:space="preserve"> </w:t>
      </w:r>
      <w:r w:rsidRPr="0056526C">
        <w:rPr>
          <w:rFonts w:eastAsia="Times New Roman"/>
          <w:sz w:val="24"/>
          <w:szCs w:val="24"/>
        </w:rPr>
        <w:t>государственным образовательным стандартом высшего образования по спе</w:t>
      </w:r>
      <w:r w:rsidR="00915335" w:rsidRPr="0056526C">
        <w:rPr>
          <w:rFonts w:eastAsia="Times New Roman"/>
          <w:sz w:val="24"/>
          <w:szCs w:val="24"/>
        </w:rPr>
        <w:t xml:space="preserve">циальности 36.05.01 Ветеринария, </w:t>
      </w:r>
      <w:r w:rsidRPr="0056526C">
        <w:rPr>
          <w:rFonts w:eastAsia="Times New Roman"/>
          <w:sz w:val="24"/>
          <w:szCs w:val="24"/>
        </w:rPr>
        <w:t>утвержденным приказом Министерства образования и науки РФ от 03 сентября 2015 г. № 962.</w:t>
      </w:r>
    </w:p>
    <w:p w:rsidR="00B06F3C" w:rsidRPr="0056526C" w:rsidRDefault="00B06F3C" w:rsidP="0056526C">
      <w:pPr>
        <w:spacing w:line="2" w:lineRule="exact"/>
        <w:ind w:firstLine="709"/>
        <w:jc w:val="both"/>
        <w:rPr>
          <w:sz w:val="24"/>
          <w:szCs w:val="24"/>
        </w:rPr>
      </w:pPr>
    </w:p>
    <w:p w:rsidR="00B06F3C" w:rsidRPr="0056526C" w:rsidRDefault="00915335" w:rsidP="0056526C">
      <w:pPr>
        <w:tabs>
          <w:tab w:val="left" w:pos="209"/>
        </w:tabs>
        <w:ind w:firstLine="709"/>
        <w:jc w:val="both"/>
        <w:rPr>
          <w:rFonts w:eastAsia="Times New Roman"/>
          <w:b/>
          <w:bCs/>
          <w:sz w:val="24"/>
          <w:szCs w:val="24"/>
        </w:rPr>
      </w:pPr>
      <w:r w:rsidRPr="0056526C">
        <w:rPr>
          <w:rFonts w:eastAsia="Times New Roman"/>
          <w:b/>
          <w:bCs/>
          <w:sz w:val="24"/>
          <w:szCs w:val="24"/>
        </w:rPr>
        <w:t>2.</w:t>
      </w:r>
      <w:r w:rsidR="00B06F3C" w:rsidRPr="0056526C">
        <w:rPr>
          <w:rFonts w:eastAsia="Times New Roman"/>
          <w:b/>
          <w:bCs/>
          <w:sz w:val="24"/>
          <w:szCs w:val="24"/>
        </w:rPr>
        <w:t>Требования к результатам освоения:</w:t>
      </w:r>
    </w:p>
    <w:p w:rsidR="00915335" w:rsidRPr="0056526C" w:rsidRDefault="00B06F3C" w:rsidP="0056526C">
      <w:pPr>
        <w:spacing w:line="236" w:lineRule="auto"/>
        <w:ind w:left="9" w:firstLine="709"/>
        <w:jc w:val="both"/>
        <w:rPr>
          <w:rFonts w:eastAsia="Times New Roman"/>
          <w:sz w:val="24"/>
          <w:szCs w:val="24"/>
        </w:rPr>
      </w:pPr>
      <w:r w:rsidRPr="0056526C">
        <w:rPr>
          <w:rFonts w:eastAsia="Times New Roman"/>
          <w:sz w:val="24"/>
          <w:szCs w:val="24"/>
        </w:rPr>
        <w:t>Процесс изучения дисциплины направлен на формирование следующих компетенций</w:t>
      </w:r>
      <w:r w:rsidRPr="0056526C">
        <w:rPr>
          <w:rFonts w:eastAsia="Times New Roman"/>
          <w:b/>
          <w:bCs/>
          <w:sz w:val="24"/>
          <w:szCs w:val="24"/>
        </w:rPr>
        <w:t>:</w:t>
      </w:r>
      <w:r w:rsidRPr="0056526C">
        <w:rPr>
          <w:rFonts w:eastAsia="Times New Roman"/>
          <w:sz w:val="24"/>
          <w:szCs w:val="24"/>
        </w:rPr>
        <w:t xml:space="preserve"> </w:t>
      </w:r>
      <w:r w:rsidR="00915335" w:rsidRPr="0056526C">
        <w:rPr>
          <w:rFonts w:eastAsia="Times New Roman"/>
          <w:sz w:val="24"/>
          <w:szCs w:val="24"/>
        </w:rPr>
        <w:t>Общепрофессиональные компетенции (ОПК): способностью и готовностью к оценке морфофункциональных, физиологических состояний и патологических процессов в организме человека для решения профессиональных задач (ОПК-3);</w:t>
      </w:r>
    </w:p>
    <w:p w:rsidR="00915335" w:rsidRPr="0056526C" w:rsidRDefault="00915335" w:rsidP="0056526C">
      <w:pPr>
        <w:spacing w:line="236" w:lineRule="auto"/>
        <w:ind w:left="9" w:firstLine="709"/>
        <w:jc w:val="both"/>
        <w:rPr>
          <w:rFonts w:eastAsia="Times New Roman"/>
          <w:sz w:val="24"/>
          <w:szCs w:val="24"/>
        </w:rPr>
      </w:pPr>
      <w:r w:rsidRPr="0056526C">
        <w:rPr>
          <w:rFonts w:eastAsia="Times New Roman"/>
          <w:sz w:val="24"/>
          <w:szCs w:val="24"/>
        </w:rPr>
        <w:t xml:space="preserve">Профессиональные компетенции (ПК): способностью и готовностью использовать методы оценки природных и социально-хозяйственных факторов в развитии болезней животных, проводить их коррекцию, осуществлять профилактические мероприятия по предупреждению инфекционных, </w:t>
      </w:r>
    </w:p>
    <w:p w:rsidR="00915335" w:rsidRPr="0056526C" w:rsidRDefault="00915335" w:rsidP="0056526C">
      <w:pPr>
        <w:spacing w:line="236" w:lineRule="auto"/>
        <w:ind w:left="9" w:firstLine="709"/>
        <w:jc w:val="both"/>
        <w:rPr>
          <w:rFonts w:eastAsia="Times New Roman"/>
          <w:sz w:val="24"/>
          <w:szCs w:val="24"/>
        </w:rPr>
      </w:pPr>
      <w:r w:rsidRPr="0056526C">
        <w:rPr>
          <w:rFonts w:eastAsia="Times New Roman"/>
          <w:sz w:val="24"/>
          <w:szCs w:val="24"/>
        </w:rPr>
        <w:t>паразитарных и неинфекционных патологий (ПК-1).</w:t>
      </w:r>
    </w:p>
    <w:p w:rsidR="00B06F3C" w:rsidRPr="0056526C" w:rsidRDefault="00915335" w:rsidP="0056526C">
      <w:pPr>
        <w:spacing w:line="236" w:lineRule="auto"/>
        <w:ind w:left="9" w:firstLine="709"/>
        <w:jc w:val="both"/>
        <w:rPr>
          <w:rFonts w:eastAsia="Times New Roman"/>
          <w:sz w:val="24"/>
          <w:szCs w:val="24"/>
        </w:rPr>
      </w:pPr>
      <w:r w:rsidRPr="0056526C">
        <w:rPr>
          <w:rFonts w:eastAsia="Times New Roman"/>
          <w:sz w:val="24"/>
          <w:szCs w:val="24"/>
        </w:rPr>
        <w:t xml:space="preserve">В </w:t>
      </w:r>
      <w:r w:rsidR="00B06F3C" w:rsidRPr="0056526C">
        <w:rPr>
          <w:rFonts w:eastAsia="Times New Roman"/>
          <w:sz w:val="24"/>
          <w:szCs w:val="24"/>
        </w:rPr>
        <w:t>результате изучения дисциплины у студентов должны быть сформированы:</w:t>
      </w:r>
    </w:p>
    <w:p w:rsidR="00B06F3C" w:rsidRPr="0056526C" w:rsidRDefault="00B06F3C" w:rsidP="0056526C">
      <w:pPr>
        <w:spacing w:line="6" w:lineRule="exact"/>
        <w:ind w:firstLine="709"/>
        <w:jc w:val="both"/>
        <w:rPr>
          <w:rFonts w:eastAsia="Times New Roman"/>
          <w:sz w:val="24"/>
          <w:szCs w:val="24"/>
        </w:rPr>
      </w:pPr>
    </w:p>
    <w:p w:rsidR="00B06F3C" w:rsidRPr="0056526C" w:rsidRDefault="00915335" w:rsidP="0056526C">
      <w:pPr>
        <w:ind w:left="9" w:firstLine="709"/>
        <w:jc w:val="both"/>
        <w:rPr>
          <w:rFonts w:eastAsia="Times New Roman"/>
          <w:sz w:val="24"/>
          <w:szCs w:val="24"/>
        </w:rPr>
      </w:pPr>
      <w:r w:rsidRPr="0056526C">
        <w:rPr>
          <w:rFonts w:eastAsia="Times New Roman"/>
          <w:bCs/>
          <w:i/>
          <w:iCs/>
          <w:sz w:val="24"/>
          <w:szCs w:val="24"/>
        </w:rPr>
        <w:t>Знания</w:t>
      </w:r>
      <w:r w:rsidR="00B06F3C" w:rsidRPr="0056526C">
        <w:rPr>
          <w:rFonts w:eastAsia="Times New Roman"/>
          <w:bCs/>
          <w:i/>
          <w:iCs/>
          <w:sz w:val="24"/>
          <w:szCs w:val="24"/>
        </w:rPr>
        <w:t>:</w:t>
      </w:r>
      <w:r w:rsidRPr="0056526C">
        <w:rPr>
          <w:rFonts w:eastAsia="Times New Roman"/>
          <w:sz w:val="24"/>
          <w:szCs w:val="24"/>
        </w:rPr>
        <w:t xml:space="preserve"> </w:t>
      </w:r>
      <w:r w:rsidR="00B06F3C" w:rsidRPr="0056526C">
        <w:rPr>
          <w:rFonts w:eastAsia="Times New Roman"/>
          <w:sz w:val="24"/>
          <w:szCs w:val="24"/>
        </w:rPr>
        <w:t>методов оценки морфофункциональных, физиологических состояний и патологических процессов в организме человека для р</w:t>
      </w:r>
      <w:r w:rsidRPr="0056526C">
        <w:rPr>
          <w:rFonts w:eastAsia="Times New Roman"/>
          <w:sz w:val="24"/>
          <w:szCs w:val="24"/>
        </w:rPr>
        <w:t>ешения профессиональных задач;</w:t>
      </w:r>
      <w:r w:rsidR="00B06F3C" w:rsidRPr="0056526C">
        <w:rPr>
          <w:rFonts w:eastAsia="Times New Roman"/>
          <w:sz w:val="24"/>
          <w:szCs w:val="24"/>
        </w:rPr>
        <w:t xml:space="preserve"> методов оценки природных и социально-хозяйственных факторов в развитии болезней животных, основы их проведения и пути их коррекции;</w:t>
      </w:r>
      <w:r w:rsidRPr="0056526C">
        <w:rPr>
          <w:rFonts w:eastAsia="Times New Roman"/>
          <w:sz w:val="24"/>
          <w:szCs w:val="24"/>
        </w:rPr>
        <w:t xml:space="preserve"> </w:t>
      </w:r>
      <w:r w:rsidR="00B06F3C" w:rsidRPr="0056526C">
        <w:rPr>
          <w:rFonts w:eastAsia="Times New Roman"/>
          <w:sz w:val="24"/>
          <w:szCs w:val="24"/>
        </w:rPr>
        <w:t>методик осуществления профилактических мероприятий по предупреждению инфекционных, паразитарных и неинфекционных патологий.</w:t>
      </w:r>
    </w:p>
    <w:p w:rsidR="00B06F3C" w:rsidRPr="0056526C" w:rsidRDefault="00B06F3C" w:rsidP="0056526C">
      <w:pPr>
        <w:spacing w:line="3" w:lineRule="exact"/>
        <w:ind w:firstLine="709"/>
        <w:jc w:val="both"/>
        <w:rPr>
          <w:rFonts w:eastAsia="Times New Roman"/>
          <w:sz w:val="24"/>
          <w:szCs w:val="24"/>
        </w:rPr>
      </w:pPr>
    </w:p>
    <w:p w:rsidR="00B06F3C" w:rsidRPr="0056526C" w:rsidRDefault="00915335" w:rsidP="0056526C">
      <w:pPr>
        <w:ind w:left="9" w:firstLine="709"/>
        <w:jc w:val="both"/>
        <w:rPr>
          <w:rFonts w:eastAsia="Times New Roman"/>
          <w:sz w:val="24"/>
          <w:szCs w:val="24"/>
        </w:rPr>
      </w:pPr>
      <w:r w:rsidRPr="0056526C">
        <w:rPr>
          <w:rFonts w:eastAsia="Times New Roman"/>
          <w:bCs/>
          <w:i/>
          <w:iCs/>
          <w:sz w:val="24"/>
          <w:szCs w:val="24"/>
        </w:rPr>
        <w:t>Умения</w:t>
      </w:r>
      <w:r w:rsidR="00B06F3C" w:rsidRPr="0056526C">
        <w:rPr>
          <w:rFonts w:eastAsia="Times New Roman"/>
          <w:bCs/>
          <w:i/>
          <w:iCs/>
          <w:sz w:val="24"/>
          <w:szCs w:val="24"/>
        </w:rPr>
        <w:t>:</w:t>
      </w:r>
      <w:r w:rsidRPr="0056526C">
        <w:rPr>
          <w:rFonts w:eastAsia="Times New Roman"/>
          <w:sz w:val="24"/>
          <w:szCs w:val="24"/>
        </w:rPr>
        <w:t xml:space="preserve"> </w:t>
      </w:r>
      <w:r w:rsidR="00B06F3C" w:rsidRPr="0056526C">
        <w:rPr>
          <w:rFonts w:eastAsia="Times New Roman"/>
          <w:sz w:val="24"/>
          <w:szCs w:val="24"/>
        </w:rPr>
        <w:t>использовать методы оценки морфофункциональных, физиологических состояний и патологических процессов в организме человека для ре</w:t>
      </w:r>
      <w:r w:rsidRPr="0056526C">
        <w:rPr>
          <w:rFonts w:eastAsia="Times New Roman"/>
          <w:sz w:val="24"/>
          <w:szCs w:val="24"/>
        </w:rPr>
        <w:t xml:space="preserve">шения профессиональных задач; </w:t>
      </w:r>
      <w:r w:rsidR="00B06F3C" w:rsidRPr="0056526C">
        <w:rPr>
          <w:rFonts w:eastAsia="Times New Roman"/>
          <w:sz w:val="24"/>
          <w:szCs w:val="24"/>
        </w:rPr>
        <w:t>использовать методы оценки природных и социально-хозяйственных факторов в развитии болезней животных, проводить их коррекцию;</w:t>
      </w:r>
      <w:r w:rsidRPr="0056526C">
        <w:rPr>
          <w:rFonts w:eastAsia="Times New Roman"/>
          <w:sz w:val="24"/>
          <w:szCs w:val="24"/>
        </w:rPr>
        <w:t xml:space="preserve"> </w:t>
      </w:r>
      <w:r w:rsidR="00B06F3C" w:rsidRPr="0056526C">
        <w:rPr>
          <w:rFonts w:eastAsia="Times New Roman"/>
          <w:sz w:val="24"/>
          <w:szCs w:val="24"/>
        </w:rPr>
        <w:t>осуществлять профилактические мероприятия по предупреждению инфекционных, паразитарных и неинфекционных патологий.</w:t>
      </w:r>
    </w:p>
    <w:p w:rsidR="00B06F3C" w:rsidRPr="0056526C" w:rsidRDefault="00B06F3C" w:rsidP="0056526C">
      <w:pPr>
        <w:spacing w:line="2" w:lineRule="exact"/>
        <w:ind w:firstLine="709"/>
        <w:jc w:val="both"/>
        <w:rPr>
          <w:rFonts w:eastAsia="Times New Roman"/>
          <w:sz w:val="24"/>
          <w:szCs w:val="24"/>
        </w:rPr>
      </w:pPr>
    </w:p>
    <w:p w:rsidR="00B06F3C" w:rsidRPr="0056526C" w:rsidRDefault="00915335" w:rsidP="0056526C">
      <w:pPr>
        <w:ind w:left="9" w:firstLine="709"/>
        <w:jc w:val="both"/>
        <w:rPr>
          <w:rFonts w:eastAsia="Times New Roman"/>
          <w:sz w:val="24"/>
          <w:szCs w:val="24"/>
        </w:rPr>
      </w:pPr>
      <w:r w:rsidRPr="0056526C">
        <w:rPr>
          <w:rFonts w:eastAsia="Times New Roman"/>
          <w:bCs/>
          <w:i/>
          <w:iCs/>
          <w:sz w:val="24"/>
          <w:szCs w:val="24"/>
        </w:rPr>
        <w:t>Навык и (или) опыт деятельности:</w:t>
      </w:r>
      <w:r w:rsidRPr="0056526C">
        <w:rPr>
          <w:rFonts w:eastAsia="Times New Roman"/>
          <w:sz w:val="24"/>
          <w:szCs w:val="24"/>
        </w:rPr>
        <w:t xml:space="preserve"> </w:t>
      </w:r>
      <w:r w:rsidR="00B06F3C" w:rsidRPr="0056526C">
        <w:rPr>
          <w:rFonts w:eastAsia="Times New Roman"/>
          <w:sz w:val="24"/>
          <w:szCs w:val="24"/>
        </w:rPr>
        <w:t>использования методов оценке морфофункциональных, физиологических состояний и патологических процессов в организме человека для ре</w:t>
      </w:r>
      <w:r w:rsidRPr="0056526C">
        <w:rPr>
          <w:rFonts w:eastAsia="Times New Roman"/>
          <w:sz w:val="24"/>
          <w:szCs w:val="24"/>
        </w:rPr>
        <w:t xml:space="preserve">шения профессиональных задач; </w:t>
      </w:r>
      <w:r w:rsidR="00B06F3C" w:rsidRPr="0056526C">
        <w:rPr>
          <w:rFonts w:eastAsia="Times New Roman"/>
          <w:sz w:val="24"/>
          <w:szCs w:val="24"/>
        </w:rPr>
        <w:t>использования методов оценки природных и социально-хозяйственных факторов в развитии болезней животных, осуществления их коррекции;</w:t>
      </w:r>
      <w:r w:rsidRPr="0056526C">
        <w:rPr>
          <w:rFonts w:eastAsia="Times New Roman"/>
          <w:sz w:val="24"/>
          <w:szCs w:val="24"/>
        </w:rPr>
        <w:t xml:space="preserve"> </w:t>
      </w:r>
      <w:r w:rsidR="00B06F3C" w:rsidRPr="0056526C">
        <w:rPr>
          <w:rFonts w:eastAsia="Times New Roman"/>
          <w:sz w:val="24"/>
          <w:szCs w:val="24"/>
        </w:rPr>
        <w:t>проведения профилактических мероприятий по предупреждению инфекционных, паразитарных и неинфекционных патологий.</w:t>
      </w:r>
    </w:p>
    <w:p w:rsidR="00B06F3C" w:rsidRPr="0056526C" w:rsidRDefault="00B06F3C" w:rsidP="0056526C">
      <w:pPr>
        <w:spacing w:line="4" w:lineRule="exact"/>
        <w:ind w:firstLine="709"/>
        <w:jc w:val="both"/>
        <w:rPr>
          <w:rFonts w:eastAsia="Times New Roman"/>
          <w:sz w:val="24"/>
          <w:szCs w:val="24"/>
        </w:rPr>
      </w:pPr>
    </w:p>
    <w:p w:rsidR="00B06F3C" w:rsidRPr="0056526C" w:rsidRDefault="00915335" w:rsidP="0056526C">
      <w:pPr>
        <w:ind w:left="9" w:firstLine="709"/>
        <w:jc w:val="both"/>
        <w:rPr>
          <w:rFonts w:eastAsia="Times New Roman"/>
          <w:bCs/>
          <w:sz w:val="24"/>
          <w:szCs w:val="24"/>
        </w:rPr>
      </w:pPr>
      <w:r w:rsidRPr="0056526C">
        <w:rPr>
          <w:rFonts w:eastAsia="Times New Roman"/>
          <w:b/>
          <w:bCs/>
          <w:sz w:val="24"/>
          <w:szCs w:val="24"/>
        </w:rPr>
        <w:t>3.</w:t>
      </w:r>
      <w:r w:rsidR="00B06F3C" w:rsidRPr="0056526C">
        <w:rPr>
          <w:rFonts w:eastAsia="Times New Roman"/>
          <w:b/>
          <w:bCs/>
          <w:sz w:val="24"/>
          <w:szCs w:val="24"/>
        </w:rPr>
        <w:t>Содержание программы дисциплины</w:t>
      </w:r>
      <w:r w:rsidRPr="0056526C">
        <w:rPr>
          <w:rFonts w:eastAsia="Times New Roman"/>
          <w:b/>
          <w:bCs/>
          <w:sz w:val="24"/>
          <w:szCs w:val="24"/>
        </w:rPr>
        <w:t xml:space="preserve">: </w:t>
      </w:r>
      <w:r w:rsidRPr="0056526C">
        <w:rPr>
          <w:rFonts w:eastAsia="Times New Roman"/>
          <w:bCs/>
          <w:sz w:val="24"/>
          <w:szCs w:val="24"/>
        </w:rPr>
        <w:t xml:space="preserve">Раздел 1. Введение Раздел 2. Нозология Раздел 3. Общая этиология и патогенез Раздел 4. Действие экзогенных патогенных факторов Раздел 5. Патологическая физиология клетки Раздел 6. Реактивность организма и ее значение в </w:t>
      </w:r>
      <w:r w:rsidR="0056526C">
        <w:rPr>
          <w:rFonts w:eastAsia="Times New Roman"/>
          <w:bCs/>
          <w:sz w:val="24"/>
          <w:szCs w:val="24"/>
        </w:rPr>
        <w:t>п</w:t>
      </w:r>
      <w:r w:rsidRPr="0056526C">
        <w:rPr>
          <w:rFonts w:eastAsia="Times New Roman"/>
          <w:bCs/>
          <w:sz w:val="24"/>
          <w:szCs w:val="24"/>
        </w:rPr>
        <w:t xml:space="preserve">атологии Раздел 7. Патофизиология периферического кровообращения Раздел 8. Воспаление Раздел 9. Патологическая физиология тепловой регуляции. Лихорадка Раздел 10. Патологическая физиология тканевого роста Раздел 11. Патологическая физиология типовых нарушений обмена веществ Раздел 12. Патологическая физиология голодания Раздел 13. Патологическая физиология системы крови Раздел 14. </w:t>
      </w:r>
      <w:r w:rsidR="0056526C">
        <w:rPr>
          <w:rFonts w:eastAsia="Times New Roman"/>
          <w:bCs/>
          <w:sz w:val="24"/>
          <w:szCs w:val="24"/>
        </w:rPr>
        <w:t xml:space="preserve">Патологическая </w:t>
      </w:r>
      <w:r w:rsidR="0056526C" w:rsidRPr="0056526C">
        <w:rPr>
          <w:rFonts w:eastAsia="Times New Roman"/>
          <w:bCs/>
          <w:sz w:val="24"/>
          <w:szCs w:val="24"/>
        </w:rPr>
        <w:t xml:space="preserve">физиология общего </w:t>
      </w:r>
      <w:r w:rsidRPr="0056526C">
        <w:rPr>
          <w:rFonts w:eastAsia="Times New Roman"/>
          <w:bCs/>
          <w:sz w:val="24"/>
          <w:szCs w:val="24"/>
        </w:rPr>
        <w:t>кровообращения</w:t>
      </w:r>
      <w:r w:rsidR="0056526C" w:rsidRPr="0056526C">
        <w:rPr>
          <w:rFonts w:eastAsia="Times New Roman"/>
          <w:bCs/>
          <w:sz w:val="24"/>
          <w:szCs w:val="24"/>
        </w:rPr>
        <w:t xml:space="preserve"> Раздел 15. Патологическая </w:t>
      </w:r>
      <w:r w:rsidR="0056526C">
        <w:rPr>
          <w:rFonts w:eastAsia="Times New Roman"/>
          <w:bCs/>
          <w:sz w:val="24"/>
          <w:szCs w:val="24"/>
        </w:rPr>
        <w:t xml:space="preserve">физиология иммунной </w:t>
      </w:r>
      <w:r w:rsidR="0056526C" w:rsidRPr="0056526C">
        <w:rPr>
          <w:rFonts w:eastAsia="Times New Roman"/>
          <w:bCs/>
          <w:sz w:val="24"/>
          <w:szCs w:val="24"/>
        </w:rPr>
        <w:t xml:space="preserve">системы Раздел 16. Патологическая физиология дыхания Раздел 17. </w:t>
      </w:r>
      <w:r w:rsidR="0056526C">
        <w:rPr>
          <w:rFonts w:eastAsia="Times New Roman"/>
          <w:bCs/>
          <w:sz w:val="24"/>
          <w:szCs w:val="24"/>
        </w:rPr>
        <w:t xml:space="preserve">Патологическая </w:t>
      </w:r>
      <w:r w:rsidR="0056526C" w:rsidRPr="0056526C">
        <w:rPr>
          <w:rFonts w:eastAsia="Times New Roman"/>
          <w:bCs/>
          <w:sz w:val="24"/>
          <w:szCs w:val="24"/>
        </w:rPr>
        <w:t xml:space="preserve">физиология пищеварения Раздел 18. Патологическая физиология печени Раздел 19.Патологическая физиология почек Раздел 20. </w:t>
      </w:r>
      <w:r w:rsidR="0056526C" w:rsidRPr="0056526C">
        <w:rPr>
          <w:rFonts w:eastAsia="Times New Roman"/>
          <w:bCs/>
          <w:sz w:val="24"/>
          <w:szCs w:val="24"/>
        </w:rPr>
        <w:lastRenderedPageBreak/>
        <w:t>Патологическая физиология эндокринной системы Раздел 21. Патологическая физиология нервной системы.</w:t>
      </w:r>
    </w:p>
    <w:p w:rsidR="0056526C" w:rsidRPr="0056526C" w:rsidRDefault="0056526C" w:rsidP="0056526C">
      <w:pPr>
        <w:ind w:left="9" w:firstLine="709"/>
        <w:jc w:val="both"/>
        <w:rPr>
          <w:rFonts w:eastAsia="Times New Roman"/>
          <w:bCs/>
          <w:sz w:val="24"/>
          <w:szCs w:val="24"/>
        </w:rPr>
      </w:pPr>
      <w:r w:rsidRPr="0056526C">
        <w:rPr>
          <w:rFonts w:eastAsia="Times New Roman"/>
          <w:b/>
          <w:bCs/>
          <w:sz w:val="24"/>
          <w:szCs w:val="24"/>
        </w:rPr>
        <w:t xml:space="preserve">4.Форма промежуточной аттестации: </w:t>
      </w:r>
      <w:r w:rsidRPr="0056526C">
        <w:rPr>
          <w:rFonts w:eastAsia="Times New Roman"/>
          <w:bCs/>
          <w:sz w:val="24"/>
          <w:szCs w:val="24"/>
        </w:rPr>
        <w:t>зачет, экзамен.</w:t>
      </w:r>
    </w:p>
    <w:p w:rsidR="00B06F3C" w:rsidRPr="0056526C" w:rsidRDefault="00B06F3C" w:rsidP="0056526C">
      <w:pPr>
        <w:spacing w:line="8" w:lineRule="exact"/>
        <w:ind w:firstLine="709"/>
        <w:jc w:val="both"/>
        <w:rPr>
          <w:rFonts w:eastAsia="Times New Roman"/>
          <w:sz w:val="24"/>
          <w:szCs w:val="24"/>
        </w:rPr>
      </w:pPr>
    </w:p>
    <w:p w:rsidR="00B06F3C" w:rsidRPr="0056526C" w:rsidRDefault="0056526C" w:rsidP="0056526C">
      <w:pPr>
        <w:ind w:firstLine="709"/>
        <w:jc w:val="both"/>
        <w:rPr>
          <w:rFonts w:eastAsia="Times New Roman"/>
          <w:sz w:val="24"/>
          <w:szCs w:val="24"/>
        </w:rPr>
      </w:pPr>
      <w:r w:rsidRPr="0056526C">
        <w:rPr>
          <w:rFonts w:eastAsia="Times New Roman"/>
          <w:b/>
          <w:sz w:val="24"/>
          <w:szCs w:val="24"/>
        </w:rPr>
        <w:t>5.</w:t>
      </w:r>
      <w:r w:rsidR="00B06F3C" w:rsidRPr="0056526C">
        <w:rPr>
          <w:rFonts w:eastAsia="Times New Roman"/>
          <w:b/>
          <w:bCs/>
          <w:sz w:val="24"/>
          <w:szCs w:val="24"/>
        </w:rPr>
        <w:t xml:space="preserve">Разработчик: </w:t>
      </w:r>
      <w:r w:rsidR="00B06F3C" w:rsidRPr="0056526C">
        <w:rPr>
          <w:rFonts w:eastAsia="Times New Roman"/>
          <w:sz w:val="24"/>
          <w:szCs w:val="24"/>
        </w:rPr>
        <w:t>к</w:t>
      </w:r>
      <w:r w:rsidR="00F045BD">
        <w:rPr>
          <w:rFonts w:eastAsia="Times New Roman"/>
          <w:sz w:val="24"/>
          <w:szCs w:val="24"/>
        </w:rPr>
        <w:t>анд</w:t>
      </w:r>
      <w:r w:rsidR="00B06F3C" w:rsidRPr="0056526C">
        <w:rPr>
          <w:rFonts w:eastAsia="Times New Roman"/>
          <w:sz w:val="24"/>
          <w:szCs w:val="24"/>
        </w:rPr>
        <w:t>.</w:t>
      </w:r>
      <w:r w:rsidR="00F045BD">
        <w:rPr>
          <w:rFonts w:eastAsia="Times New Roman"/>
          <w:sz w:val="24"/>
          <w:szCs w:val="24"/>
        </w:rPr>
        <w:t xml:space="preserve"> </w:t>
      </w:r>
      <w:r w:rsidR="00B06F3C" w:rsidRPr="0056526C">
        <w:rPr>
          <w:rFonts w:eastAsia="Times New Roman"/>
          <w:sz w:val="24"/>
          <w:szCs w:val="24"/>
        </w:rPr>
        <w:t>в</w:t>
      </w:r>
      <w:r w:rsidR="00F045BD">
        <w:rPr>
          <w:rFonts w:eastAsia="Times New Roman"/>
          <w:sz w:val="24"/>
          <w:szCs w:val="24"/>
        </w:rPr>
        <w:t>етеринар</w:t>
      </w:r>
      <w:proofErr w:type="gramStart"/>
      <w:r w:rsidR="00B06F3C" w:rsidRPr="0056526C">
        <w:rPr>
          <w:rFonts w:eastAsia="Times New Roman"/>
          <w:sz w:val="24"/>
          <w:szCs w:val="24"/>
        </w:rPr>
        <w:t>.</w:t>
      </w:r>
      <w:proofErr w:type="gramEnd"/>
      <w:r w:rsidR="00F045BD">
        <w:rPr>
          <w:rFonts w:eastAsia="Times New Roman"/>
          <w:sz w:val="24"/>
          <w:szCs w:val="24"/>
        </w:rPr>
        <w:t xml:space="preserve"> </w:t>
      </w:r>
      <w:proofErr w:type="gramStart"/>
      <w:r w:rsidR="00B06F3C" w:rsidRPr="0056526C">
        <w:rPr>
          <w:rFonts w:eastAsia="Times New Roman"/>
          <w:sz w:val="24"/>
          <w:szCs w:val="24"/>
        </w:rPr>
        <w:t>н</w:t>
      </w:r>
      <w:proofErr w:type="gramEnd"/>
      <w:r w:rsidR="00F045BD">
        <w:rPr>
          <w:rFonts w:eastAsia="Times New Roman"/>
          <w:sz w:val="24"/>
          <w:szCs w:val="24"/>
        </w:rPr>
        <w:t>аук</w:t>
      </w:r>
      <w:bookmarkStart w:id="0" w:name="_GoBack"/>
      <w:bookmarkEnd w:id="0"/>
      <w:r w:rsidR="00B06F3C" w:rsidRPr="0056526C">
        <w:rPr>
          <w:rFonts w:eastAsia="Times New Roman"/>
          <w:sz w:val="24"/>
          <w:szCs w:val="24"/>
        </w:rPr>
        <w:t>, доцент</w:t>
      </w:r>
      <w:r w:rsidR="00046EDF">
        <w:rPr>
          <w:rFonts w:eastAsia="Times New Roman"/>
          <w:sz w:val="24"/>
          <w:szCs w:val="24"/>
        </w:rPr>
        <w:t>, заведующий кафедрой</w:t>
      </w:r>
      <w:r w:rsidR="00B06F3C" w:rsidRPr="0056526C">
        <w:rPr>
          <w:rFonts w:eastAsia="Times New Roman"/>
          <w:sz w:val="24"/>
          <w:szCs w:val="24"/>
        </w:rPr>
        <w:t xml:space="preserve"> терапии и пропедевтики Ушакова Т.М.</w:t>
      </w:r>
    </w:p>
    <w:p w:rsidR="00DA4FA7" w:rsidRDefault="00DA4FA7"/>
    <w:sectPr w:rsidR="00DA4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F4D"/>
    <w:multiLevelType w:val="hybridMultilevel"/>
    <w:tmpl w:val="9B488FD8"/>
    <w:lvl w:ilvl="0" w:tplc="D50CE53A">
      <w:start w:val="2"/>
      <w:numFmt w:val="decimal"/>
      <w:lvlText w:val="%1."/>
      <w:lvlJc w:val="left"/>
    </w:lvl>
    <w:lvl w:ilvl="1" w:tplc="9E4674BC">
      <w:numFmt w:val="decimal"/>
      <w:lvlText w:val=""/>
      <w:lvlJc w:val="left"/>
    </w:lvl>
    <w:lvl w:ilvl="2" w:tplc="EE1ADF12">
      <w:numFmt w:val="decimal"/>
      <w:lvlText w:val=""/>
      <w:lvlJc w:val="left"/>
    </w:lvl>
    <w:lvl w:ilvl="3" w:tplc="68D8828C">
      <w:numFmt w:val="decimal"/>
      <w:lvlText w:val=""/>
      <w:lvlJc w:val="left"/>
    </w:lvl>
    <w:lvl w:ilvl="4" w:tplc="C79E8BBA">
      <w:numFmt w:val="decimal"/>
      <w:lvlText w:val=""/>
      <w:lvlJc w:val="left"/>
    </w:lvl>
    <w:lvl w:ilvl="5" w:tplc="C1A423FC">
      <w:numFmt w:val="decimal"/>
      <w:lvlText w:val=""/>
      <w:lvlJc w:val="left"/>
    </w:lvl>
    <w:lvl w:ilvl="6" w:tplc="D94826D8">
      <w:numFmt w:val="decimal"/>
      <w:lvlText w:val=""/>
      <w:lvlJc w:val="left"/>
    </w:lvl>
    <w:lvl w:ilvl="7" w:tplc="9C2CB37C">
      <w:numFmt w:val="decimal"/>
      <w:lvlText w:val=""/>
      <w:lvlJc w:val="left"/>
    </w:lvl>
    <w:lvl w:ilvl="8" w:tplc="23528576">
      <w:numFmt w:val="decimal"/>
      <w:lvlText w:val=""/>
      <w:lvlJc w:val="left"/>
    </w:lvl>
  </w:abstractNum>
  <w:abstractNum w:abstractNumId="1">
    <w:nsid w:val="4FC4D600"/>
    <w:multiLevelType w:val="hybridMultilevel"/>
    <w:tmpl w:val="822E80FA"/>
    <w:lvl w:ilvl="0" w:tplc="79505F3C">
      <w:start w:val="1"/>
      <w:numFmt w:val="bullet"/>
      <w:lvlText w:val="В"/>
      <w:lvlJc w:val="left"/>
    </w:lvl>
    <w:lvl w:ilvl="1" w:tplc="E44AA188">
      <w:numFmt w:val="decimal"/>
      <w:lvlText w:val=""/>
      <w:lvlJc w:val="left"/>
    </w:lvl>
    <w:lvl w:ilvl="2" w:tplc="82D819AA">
      <w:numFmt w:val="decimal"/>
      <w:lvlText w:val=""/>
      <w:lvlJc w:val="left"/>
    </w:lvl>
    <w:lvl w:ilvl="3" w:tplc="D390C8DE">
      <w:numFmt w:val="decimal"/>
      <w:lvlText w:val=""/>
      <w:lvlJc w:val="left"/>
    </w:lvl>
    <w:lvl w:ilvl="4" w:tplc="9B5EE6A6">
      <w:numFmt w:val="decimal"/>
      <w:lvlText w:val=""/>
      <w:lvlJc w:val="left"/>
    </w:lvl>
    <w:lvl w:ilvl="5" w:tplc="0638EB7A">
      <w:numFmt w:val="decimal"/>
      <w:lvlText w:val=""/>
      <w:lvlJc w:val="left"/>
    </w:lvl>
    <w:lvl w:ilvl="6" w:tplc="32DC845A">
      <w:numFmt w:val="decimal"/>
      <w:lvlText w:val=""/>
      <w:lvlJc w:val="left"/>
    </w:lvl>
    <w:lvl w:ilvl="7" w:tplc="FADEE05C">
      <w:numFmt w:val="decimal"/>
      <w:lvlText w:val=""/>
      <w:lvlJc w:val="left"/>
    </w:lvl>
    <w:lvl w:ilvl="8" w:tplc="AAD41A38">
      <w:numFmt w:val="decimal"/>
      <w:lvlText w:val=""/>
      <w:lvlJc w:val="left"/>
    </w:lvl>
  </w:abstractNum>
  <w:abstractNum w:abstractNumId="2">
    <w:nsid w:val="6ECE91F0"/>
    <w:multiLevelType w:val="hybridMultilevel"/>
    <w:tmpl w:val="82FCA09C"/>
    <w:lvl w:ilvl="0" w:tplc="1A7EB324">
      <w:start w:val="3"/>
      <w:numFmt w:val="decimal"/>
      <w:lvlText w:val="%1."/>
      <w:lvlJc w:val="left"/>
    </w:lvl>
    <w:lvl w:ilvl="1" w:tplc="E1DEC580">
      <w:numFmt w:val="decimal"/>
      <w:lvlText w:val=""/>
      <w:lvlJc w:val="left"/>
    </w:lvl>
    <w:lvl w:ilvl="2" w:tplc="712281D8">
      <w:numFmt w:val="decimal"/>
      <w:lvlText w:val=""/>
      <w:lvlJc w:val="left"/>
    </w:lvl>
    <w:lvl w:ilvl="3" w:tplc="D62860A6">
      <w:numFmt w:val="decimal"/>
      <w:lvlText w:val=""/>
      <w:lvlJc w:val="left"/>
    </w:lvl>
    <w:lvl w:ilvl="4" w:tplc="2BFA6438">
      <w:numFmt w:val="decimal"/>
      <w:lvlText w:val=""/>
      <w:lvlJc w:val="left"/>
    </w:lvl>
    <w:lvl w:ilvl="5" w:tplc="0E6455C2">
      <w:numFmt w:val="decimal"/>
      <w:lvlText w:val=""/>
      <w:lvlJc w:val="left"/>
    </w:lvl>
    <w:lvl w:ilvl="6" w:tplc="73D8BCEE">
      <w:numFmt w:val="decimal"/>
      <w:lvlText w:val=""/>
      <w:lvlJc w:val="left"/>
    </w:lvl>
    <w:lvl w:ilvl="7" w:tplc="81CE3C18">
      <w:numFmt w:val="decimal"/>
      <w:lvlText w:val=""/>
      <w:lvlJc w:val="left"/>
    </w:lvl>
    <w:lvl w:ilvl="8" w:tplc="B66A942A">
      <w:numFmt w:val="decimal"/>
      <w:lvlText w:val=""/>
      <w:lvlJc w:val="left"/>
    </w:lvl>
  </w:abstractNum>
  <w:abstractNum w:abstractNumId="3">
    <w:nsid w:val="792B8401"/>
    <w:multiLevelType w:val="hybridMultilevel"/>
    <w:tmpl w:val="FFB211D4"/>
    <w:lvl w:ilvl="0" w:tplc="31F046DC">
      <w:numFmt w:val="decimal"/>
      <w:lvlText w:val="%1."/>
      <w:lvlJc w:val="left"/>
    </w:lvl>
    <w:lvl w:ilvl="1" w:tplc="EDA8FC58">
      <w:start w:val="1"/>
      <w:numFmt w:val="bullet"/>
      <w:lvlText w:val="к"/>
      <w:lvlJc w:val="left"/>
    </w:lvl>
    <w:lvl w:ilvl="2" w:tplc="56128124">
      <w:numFmt w:val="decimal"/>
      <w:lvlText w:val=""/>
      <w:lvlJc w:val="left"/>
    </w:lvl>
    <w:lvl w:ilvl="3" w:tplc="B868DC84">
      <w:numFmt w:val="decimal"/>
      <w:lvlText w:val=""/>
      <w:lvlJc w:val="left"/>
    </w:lvl>
    <w:lvl w:ilvl="4" w:tplc="3B1854D0">
      <w:numFmt w:val="decimal"/>
      <w:lvlText w:val=""/>
      <w:lvlJc w:val="left"/>
    </w:lvl>
    <w:lvl w:ilvl="5" w:tplc="43580236">
      <w:numFmt w:val="decimal"/>
      <w:lvlText w:val=""/>
      <w:lvlJc w:val="left"/>
    </w:lvl>
    <w:lvl w:ilvl="6" w:tplc="1CA2E8EA">
      <w:numFmt w:val="decimal"/>
      <w:lvlText w:val=""/>
      <w:lvlJc w:val="left"/>
    </w:lvl>
    <w:lvl w:ilvl="7" w:tplc="E062C0E2">
      <w:numFmt w:val="decimal"/>
      <w:lvlText w:val=""/>
      <w:lvlJc w:val="left"/>
    </w:lvl>
    <w:lvl w:ilvl="8" w:tplc="5A780FC6">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56"/>
    <w:rsid w:val="00046EDF"/>
    <w:rsid w:val="0056526C"/>
    <w:rsid w:val="00675356"/>
    <w:rsid w:val="00915335"/>
    <w:rsid w:val="00B06F3C"/>
    <w:rsid w:val="00DA4FA7"/>
    <w:rsid w:val="00F04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F3C"/>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6F3C"/>
    <w:pPr>
      <w:spacing w:after="0" w:line="240" w:lineRule="auto"/>
    </w:pPr>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F3C"/>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6F3C"/>
    <w:pPr>
      <w:spacing w:after="0" w:line="240" w:lineRule="auto"/>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Спец3</cp:lastModifiedBy>
  <cp:revision>4</cp:revision>
  <dcterms:created xsi:type="dcterms:W3CDTF">2021-09-14T07:18:00Z</dcterms:created>
  <dcterms:modified xsi:type="dcterms:W3CDTF">2022-09-12T07:04:00Z</dcterms:modified>
</cp:coreProperties>
</file>